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02" w:rsidRPr="00446C02" w:rsidRDefault="00446C02" w:rsidP="00446C02">
      <w:pPr>
        <w:rPr>
          <w:rFonts w:ascii="Times New Roman" w:hAnsi="Times New Roman" w:cs="Times New Roman"/>
          <w:b/>
          <w:sz w:val="28"/>
          <w:szCs w:val="28"/>
        </w:rPr>
      </w:pPr>
      <w:r w:rsidRPr="00374D8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74D88">
        <w:rPr>
          <w:rFonts w:ascii="Times New Roman" w:hAnsi="Times New Roman" w:cs="Times New Roman"/>
          <w:b/>
          <w:sz w:val="28"/>
          <w:szCs w:val="28"/>
        </w:rPr>
        <w:t xml:space="preserve"> школ Белгородской области выиграли грант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74D88">
        <w:rPr>
          <w:rFonts w:ascii="Times New Roman" w:hAnsi="Times New Roman" w:cs="Times New Roman"/>
          <w:b/>
          <w:sz w:val="28"/>
          <w:szCs w:val="28"/>
        </w:rPr>
        <w:t xml:space="preserve"> в рамках федерального проекта «Кадры для цифровой экономики»</w:t>
      </w:r>
      <w:bookmarkStart w:id="0" w:name="_GoBack"/>
      <w:bookmarkEnd w:id="0"/>
    </w:p>
    <w:p w:rsidR="00446C02" w:rsidRPr="00374D88" w:rsidRDefault="00446C02" w:rsidP="00446C0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374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74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общеобразовательных учреждений нашего региона стали победителями конкурсного отбора Министерства просвещения РФ на предоставление грантов в рамках федерального проекта «Кадры для цифровой экономики» национальной программы «Цифровая экономика» государственной программы РФ «Развитие образования».</w:t>
      </w:r>
    </w:p>
    <w:p w:rsidR="00446C02" w:rsidRDefault="00446C02" w:rsidP="00446C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направлении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446C02" w:rsidRDefault="00446C02" w:rsidP="00446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 имени Героя Советского Союза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генерала-майора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И.С Лазаренко;</w:t>
      </w:r>
    </w:p>
    <w:p w:rsidR="00446C02" w:rsidRDefault="00446C02" w:rsidP="00446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2;</w:t>
      </w:r>
    </w:p>
    <w:p w:rsidR="00446C02" w:rsidRDefault="00446C02" w:rsidP="00446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Алексеевского городского округа; </w:t>
      </w:r>
    </w:p>
    <w:p w:rsidR="00446C02" w:rsidRDefault="00446C02" w:rsidP="00446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Масловопристанская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6C02" w:rsidRDefault="00446C02" w:rsidP="00446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Средняя общеобразовательная школа № 4 г. Шебекино;</w:t>
      </w:r>
    </w:p>
    <w:p w:rsidR="00446C02" w:rsidRDefault="00446C02" w:rsidP="00446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Средняя общеобразовательная школа № 13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углубленным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изучением отдельных предметов г. Губкина;</w:t>
      </w:r>
    </w:p>
    <w:p w:rsidR="00446C02" w:rsidRDefault="00446C02" w:rsidP="00446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6C02" w:rsidRDefault="00446C02" w:rsidP="00446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3 имени Н.Н.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46C02" w:rsidRDefault="00446C02" w:rsidP="00446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Средняя общеобразовательная школа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Лозное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46C02" w:rsidRDefault="00446C02" w:rsidP="00446C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направлении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Создание и поддержка функционирования организаций дополнительного образования детей и (или) детских объединений на базе школ для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углубленного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изучения математики и информатики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446C02" w:rsidRDefault="00446C02" w:rsidP="00446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углубленным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изучением отдельных предметов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6C02" w:rsidRDefault="00446C02" w:rsidP="00446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Лицей № 9 г. Белгорода.</w:t>
      </w:r>
    </w:p>
    <w:p w:rsidR="00446C02" w:rsidRDefault="00446C02" w:rsidP="00446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направлении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«Проведение тематических смен в сезонных лагерях для школьников по передовым направлениям дискретной математики, информатики, цифровых технологий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44148E" w:rsidRPr="00446C02" w:rsidRDefault="00446C02" w:rsidP="00446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Основная общеобразовательная школа № 5 Алексеевского городского округа.</w:t>
      </w:r>
    </w:p>
    <w:sectPr w:rsidR="0044148E" w:rsidRPr="0044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17"/>
    <w:rsid w:val="0044148E"/>
    <w:rsid w:val="00446C02"/>
    <w:rsid w:val="00B8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0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46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0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46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2020-04-10T12:07:00Z</dcterms:created>
  <dcterms:modified xsi:type="dcterms:W3CDTF">2020-04-10T12:08:00Z</dcterms:modified>
</cp:coreProperties>
</file>